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78620" w14:textId="77777777" w:rsidR="00AD6F74" w:rsidRPr="00C81500" w:rsidRDefault="00AD6F74" w:rsidP="00AD6F74">
      <w:pPr>
        <w:shd w:val="clear" w:color="auto" w:fill="FFFFFF"/>
        <w:spacing w:line="240" w:lineRule="auto"/>
        <w:jc w:val="center"/>
        <w:textAlignment w:val="baseline"/>
        <w:rPr>
          <w:rFonts w:ascii="Calibri" w:eastAsia="Times New Roman" w:hAnsi="Calibri" w:cs="Calibri"/>
          <w:b/>
          <w:bCs/>
          <w:color w:val="222222"/>
          <w:kern w:val="0"/>
          <w:sz w:val="36"/>
          <w:szCs w:val="36"/>
          <w:bdr w:val="none" w:sz="0" w:space="0" w:color="auto" w:frame="1"/>
          <w14:ligatures w14:val="none"/>
        </w:rPr>
      </w:pPr>
      <w:r>
        <w:rPr>
          <w:rFonts w:ascii="Calibri" w:eastAsia="Times New Roman" w:hAnsi="Calibri" w:cs="Calibri"/>
          <w:b/>
          <w:bCs/>
          <w:color w:val="222222"/>
          <w:kern w:val="0"/>
          <w:sz w:val="36"/>
          <w:szCs w:val="36"/>
          <w:bdr w:val="none" w:sz="0" w:space="0" w:color="auto" w:frame="1"/>
          <w14:ligatures w14:val="none"/>
        </w:rPr>
        <w:t xml:space="preserve">Guidelines for </w:t>
      </w:r>
      <w:r w:rsidRPr="00C81500">
        <w:rPr>
          <w:rFonts w:ascii="Calibri" w:eastAsia="Times New Roman" w:hAnsi="Calibri" w:cs="Calibri"/>
          <w:b/>
          <w:bCs/>
          <w:color w:val="222222"/>
          <w:kern w:val="0"/>
          <w:sz w:val="36"/>
          <w:szCs w:val="36"/>
          <w:bdr w:val="none" w:sz="0" w:space="0" w:color="auto" w:frame="1"/>
          <w14:ligatures w14:val="none"/>
        </w:rPr>
        <w:t>Tours and Programs</w:t>
      </w:r>
    </w:p>
    <w:p w14:paraId="1C617256" w14:textId="77777777" w:rsidR="00AD6F74" w:rsidRPr="00C81500" w:rsidRDefault="00AD6F74" w:rsidP="00AD6F74">
      <w:pPr>
        <w:shd w:val="clear" w:color="auto" w:fill="FFFFFF"/>
        <w:spacing w:line="240" w:lineRule="auto"/>
        <w:jc w:val="center"/>
        <w:textAlignment w:val="baseline"/>
        <w:rPr>
          <w:rFonts w:ascii="Calibri" w:eastAsia="Times New Roman" w:hAnsi="Calibri" w:cs="Calibri"/>
          <w:b/>
          <w:bCs/>
          <w:color w:val="222222"/>
          <w:kern w:val="0"/>
          <w:sz w:val="36"/>
          <w:szCs w:val="36"/>
          <w:bdr w:val="none" w:sz="0" w:space="0" w:color="auto" w:frame="1"/>
          <w14:ligatures w14:val="none"/>
        </w:rPr>
      </w:pPr>
      <w:r w:rsidRPr="00C81500">
        <w:rPr>
          <w:rFonts w:ascii="Calibri" w:eastAsia="Times New Roman" w:hAnsi="Calibri" w:cs="Calibri"/>
          <w:b/>
          <w:bCs/>
          <w:color w:val="222222"/>
          <w:kern w:val="0"/>
          <w:sz w:val="36"/>
          <w:szCs w:val="36"/>
          <w:bdr w:val="none" w:sz="0" w:space="0" w:color="auto" w:frame="1"/>
          <w14:ligatures w14:val="none"/>
        </w:rPr>
        <w:t>at the Woodbourne Forest Preserve</w:t>
      </w:r>
    </w:p>
    <w:p w14:paraId="616C18B1" w14:textId="77777777" w:rsidR="00AD6F74" w:rsidRDefault="00AD6F74" w:rsidP="00AD6F74">
      <w:pPr>
        <w:shd w:val="clear" w:color="auto" w:fill="FFFFFF"/>
        <w:spacing w:line="240" w:lineRule="auto"/>
        <w:rPr>
          <w:rFonts w:ascii="Calibri" w:eastAsia="Times New Roman" w:hAnsi="Calibri" w:cs="Calibri"/>
          <w:kern w:val="0"/>
          <w:szCs w:val="24"/>
          <w:bdr w:val="none" w:sz="0" w:space="0" w:color="auto" w:frame="1"/>
          <w14:ligatures w14:val="none"/>
        </w:rPr>
      </w:pPr>
    </w:p>
    <w:p w14:paraId="0AFC3B23" w14:textId="77777777" w:rsidR="00AD6F74" w:rsidRPr="009A00DF" w:rsidRDefault="00AD6F74" w:rsidP="00AD6F74">
      <w:pPr>
        <w:shd w:val="clear" w:color="auto" w:fill="FFFFFF"/>
        <w:spacing w:line="240" w:lineRule="auto"/>
        <w:rPr>
          <w:rFonts w:ascii="Calibri" w:eastAsia="Times New Roman" w:hAnsi="Calibri" w:cs="Calibri"/>
          <w:kern w:val="0"/>
          <w:sz w:val="16"/>
          <w:szCs w:val="16"/>
          <w:bdr w:val="none" w:sz="0" w:space="0" w:color="auto" w:frame="1"/>
          <w14:ligatures w14:val="none"/>
        </w:rPr>
      </w:pPr>
    </w:p>
    <w:p w14:paraId="0975525C" w14:textId="77777777" w:rsidR="00AD6F74" w:rsidRPr="008565CF" w:rsidRDefault="00AD6F74" w:rsidP="00AD6F74">
      <w:pPr>
        <w:shd w:val="clear" w:color="auto" w:fill="FFFFFF"/>
        <w:spacing w:line="240" w:lineRule="auto"/>
        <w:rPr>
          <w:rFonts w:ascii="Calibri" w:eastAsia="Times New Roman" w:hAnsi="Calibri" w:cs="Calibri"/>
          <w:b/>
          <w:bCs/>
          <w:kern w:val="0"/>
          <w:szCs w:val="24"/>
          <w:bdr w:val="none" w:sz="0" w:space="0" w:color="auto" w:frame="1"/>
          <w14:ligatures w14:val="none"/>
        </w:rPr>
      </w:pPr>
      <w:r w:rsidRPr="008565CF">
        <w:rPr>
          <w:rFonts w:ascii="Calibri" w:eastAsia="Times New Roman" w:hAnsi="Calibri" w:cs="Calibri"/>
          <w:b/>
          <w:bCs/>
          <w:kern w:val="0"/>
          <w:szCs w:val="24"/>
          <w:bdr w:val="none" w:sz="0" w:space="0" w:color="auto" w:frame="1"/>
          <w14:ligatures w14:val="none"/>
        </w:rPr>
        <w:t>The Edward L. Rose Conservancy welcomes visitors to the Woodbourne Preserve under the following conditions:</w:t>
      </w:r>
    </w:p>
    <w:p w14:paraId="74E54014" w14:textId="77777777" w:rsidR="00AD6F74" w:rsidRPr="00682F27" w:rsidRDefault="00AD6F74" w:rsidP="00AD6F74">
      <w:pPr>
        <w:pStyle w:val="ListParagraph"/>
        <w:numPr>
          <w:ilvl w:val="0"/>
          <w:numId w:val="1"/>
        </w:numPr>
        <w:shd w:val="clear" w:color="auto" w:fill="FFFFFF"/>
        <w:spacing w:line="240" w:lineRule="auto"/>
        <w:rPr>
          <w:rFonts w:ascii="Calibri" w:eastAsia="Times New Roman" w:hAnsi="Calibri" w:cs="Calibri"/>
          <w:kern w:val="0"/>
          <w:szCs w:val="24"/>
          <w:bdr w:val="none" w:sz="0" w:space="0" w:color="auto" w:frame="1"/>
          <w14:ligatures w14:val="none"/>
        </w:rPr>
      </w:pPr>
      <w:r w:rsidRPr="00491CFE">
        <w:rPr>
          <w:rFonts w:ascii="Calibri" w:eastAsia="Times New Roman" w:hAnsi="Calibri" w:cs="Calibri"/>
          <w:kern w:val="0"/>
          <w:szCs w:val="24"/>
          <w:bdr w:val="none" w:sz="0" w:space="0" w:color="auto" w:frame="1"/>
          <w14:ligatures w14:val="none"/>
        </w:rPr>
        <w:t xml:space="preserve">All visitors are required to abide by the Woodbourne Forest Preserve </w:t>
      </w:r>
      <w:r w:rsidRPr="008565CF">
        <w:rPr>
          <w:rFonts w:ascii="Calibri" w:eastAsia="Times New Roman" w:hAnsi="Calibri" w:cs="Calibri"/>
          <w:b/>
          <w:bCs/>
          <w:kern w:val="0"/>
          <w:szCs w:val="24"/>
          <w:bdr w:val="none" w:sz="0" w:space="0" w:color="auto" w:frame="1"/>
          <w14:ligatures w14:val="none"/>
        </w:rPr>
        <w:t>Visitor Guide</w:t>
      </w:r>
      <w:r w:rsidRPr="00491CFE">
        <w:rPr>
          <w:rFonts w:ascii="Calibri" w:eastAsia="Times New Roman" w:hAnsi="Calibri" w:cs="Calibri"/>
          <w:kern w:val="0"/>
          <w:szCs w:val="24"/>
          <w:bdr w:val="none" w:sz="0" w:space="0" w:color="auto" w:frame="1"/>
          <w14:ligatures w14:val="none"/>
        </w:rPr>
        <w:t>.</w:t>
      </w:r>
    </w:p>
    <w:p w14:paraId="19D822FF" w14:textId="77777777" w:rsidR="00AD6F74" w:rsidRDefault="00AD6F74" w:rsidP="00AD6F74">
      <w:pPr>
        <w:pStyle w:val="ListParagraph"/>
        <w:numPr>
          <w:ilvl w:val="0"/>
          <w:numId w:val="1"/>
        </w:numPr>
        <w:shd w:val="clear" w:color="auto" w:fill="FFFFFF"/>
        <w:spacing w:line="240" w:lineRule="auto"/>
        <w:rPr>
          <w:rFonts w:ascii="Calibri" w:eastAsia="Times New Roman" w:hAnsi="Calibri" w:cs="Calibri"/>
          <w:kern w:val="0"/>
          <w:szCs w:val="24"/>
          <w:bdr w:val="none" w:sz="0" w:space="0" w:color="auto" w:frame="1"/>
          <w14:ligatures w14:val="none"/>
        </w:rPr>
      </w:pPr>
      <w:r>
        <w:rPr>
          <w:rFonts w:ascii="Calibri" w:eastAsia="Times New Roman" w:hAnsi="Calibri" w:cs="Calibri"/>
          <w:kern w:val="0"/>
          <w:szCs w:val="24"/>
          <w:bdr w:val="none" w:sz="0" w:space="0" w:color="auto" w:frame="1"/>
          <w14:ligatures w14:val="none"/>
        </w:rPr>
        <w:t>Families and groups of eleven or fewer are welcome to walk the trails at any time.</w:t>
      </w:r>
    </w:p>
    <w:p w14:paraId="13C3617D" w14:textId="77777777" w:rsidR="00AD6F74" w:rsidRPr="001900A5" w:rsidRDefault="00AD6F74" w:rsidP="00AD6F74">
      <w:pPr>
        <w:pStyle w:val="ListParagraph"/>
        <w:numPr>
          <w:ilvl w:val="0"/>
          <w:numId w:val="1"/>
        </w:numPr>
        <w:shd w:val="clear" w:color="auto" w:fill="FFFFFF"/>
        <w:spacing w:line="240" w:lineRule="auto"/>
        <w:rPr>
          <w:rFonts w:ascii="Calibri" w:eastAsia="Times New Roman" w:hAnsi="Calibri" w:cs="Calibri"/>
          <w:kern w:val="0"/>
          <w:szCs w:val="24"/>
          <w:bdr w:val="none" w:sz="0" w:space="0" w:color="auto" w:frame="1"/>
          <w14:ligatures w14:val="none"/>
        </w:rPr>
      </w:pPr>
      <w:r w:rsidRPr="004839B1">
        <w:rPr>
          <w:rFonts w:ascii="Calibri" w:eastAsia="Times New Roman" w:hAnsi="Calibri" w:cs="Calibri"/>
          <w:b/>
          <w:bCs/>
          <w:kern w:val="0"/>
          <w:szCs w:val="24"/>
          <w:bdr w:val="none" w:sz="0" w:space="0" w:color="auto" w:frame="1"/>
          <w14:ligatures w14:val="none"/>
        </w:rPr>
        <w:t>Groups of twelve or more</w:t>
      </w:r>
      <w:r>
        <w:rPr>
          <w:rFonts w:ascii="Calibri" w:eastAsia="Times New Roman" w:hAnsi="Calibri" w:cs="Calibri"/>
          <w:kern w:val="0"/>
          <w:szCs w:val="24"/>
          <w:bdr w:val="none" w:sz="0" w:space="0" w:color="auto" w:frame="1"/>
          <w14:ligatures w14:val="none"/>
        </w:rPr>
        <w:t xml:space="preserve"> must have a qualified leader or be guided by a Naturalist supplied by the Woodbourne Stewardship Committee</w:t>
      </w:r>
      <w:r w:rsidRPr="00FF021D">
        <w:rPr>
          <w:rFonts w:ascii="Calibri" w:eastAsia="Times New Roman" w:hAnsi="Calibri" w:cs="Calibri"/>
          <w:kern w:val="0"/>
          <w:szCs w:val="24"/>
          <w:bdr w:val="none" w:sz="0" w:space="0" w:color="auto" w:frame="1"/>
          <w14:ligatures w14:val="none"/>
        </w:rPr>
        <w:t xml:space="preserve">. </w:t>
      </w:r>
      <w:r w:rsidRPr="001900A5">
        <w:rPr>
          <w:rFonts w:ascii="Calibri" w:eastAsia="Times New Roman" w:hAnsi="Calibri" w:cs="Calibri"/>
          <w:kern w:val="0"/>
          <w:szCs w:val="24"/>
          <w:u w:val="single"/>
          <w:bdr w:val="none" w:sz="0" w:space="0" w:color="auto" w:frame="1"/>
          <w14:ligatures w14:val="none"/>
        </w:rPr>
        <w:t xml:space="preserve">If your group will number twelve or more, you must </w:t>
      </w:r>
      <w:r>
        <w:rPr>
          <w:rFonts w:ascii="Calibri" w:eastAsia="Times New Roman" w:hAnsi="Calibri" w:cs="Calibri"/>
          <w:kern w:val="0"/>
          <w:szCs w:val="24"/>
          <w:u w:val="single"/>
          <w:bdr w:val="none" w:sz="0" w:space="0" w:color="auto" w:frame="1"/>
          <w14:ligatures w14:val="none"/>
        </w:rPr>
        <w:t>submit</w:t>
      </w:r>
      <w:r w:rsidRPr="001900A5">
        <w:rPr>
          <w:rFonts w:ascii="Calibri" w:eastAsia="Times New Roman" w:hAnsi="Calibri" w:cs="Calibri"/>
          <w:kern w:val="0"/>
          <w:szCs w:val="24"/>
          <w:u w:val="single"/>
          <w:bdr w:val="none" w:sz="0" w:space="0" w:color="auto" w:frame="1"/>
          <w14:ligatures w14:val="none"/>
        </w:rPr>
        <w:t xml:space="preserve"> </w:t>
      </w:r>
      <w:r>
        <w:rPr>
          <w:rFonts w:ascii="Calibri" w:eastAsia="Times New Roman" w:hAnsi="Calibri" w:cs="Calibri"/>
          <w:kern w:val="0"/>
          <w:szCs w:val="24"/>
          <w:u w:val="single"/>
          <w:bdr w:val="none" w:sz="0" w:space="0" w:color="auto" w:frame="1"/>
          <w14:ligatures w14:val="none"/>
        </w:rPr>
        <w:t xml:space="preserve">a completed </w:t>
      </w:r>
      <w:r w:rsidRPr="004839B1">
        <w:rPr>
          <w:rFonts w:ascii="Calibri" w:eastAsia="Times New Roman" w:hAnsi="Calibri" w:cs="Calibri"/>
          <w:b/>
          <w:bCs/>
          <w:kern w:val="0"/>
          <w:szCs w:val="24"/>
          <w:u w:val="single"/>
          <w:bdr w:val="none" w:sz="0" w:space="0" w:color="auto" w:frame="1"/>
          <w14:ligatures w14:val="none"/>
        </w:rPr>
        <w:t>application</w:t>
      </w:r>
      <w:r>
        <w:rPr>
          <w:rFonts w:ascii="Calibri" w:eastAsia="Times New Roman" w:hAnsi="Calibri" w:cs="Calibri"/>
          <w:kern w:val="0"/>
          <w:szCs w:val="24"/>
          <w:u w:val="single"/>
          <w:bdr w:val="none" w:sz="0" w:space="0" w:color="auto" w:frame="1"/>
          <w14:ligatures w14:val="none"/>
        </w:rPr>
        <w:t xml:space="preserve"> prior to your visit</w:t>
      </w:r>
      <w:r w:rsidRPr="001900A5">
        <w:rPr>
          <w:rFonts w:ascii="Calibri" w:eastAsia="Times New Roman" w:hAnsi="Calibri" w:cs="Calibri"/>
          <w:kern w:val="0"/>
          <w:szCs w:val="24"/>
          <w:u w:val="single"/>
          <w:bdr w:val="none" w:sz="0" w:space="0" w:color="auto" w:frame="1"/>
          <w14:ligatures w14:val="none"/>
        </w:rPr>
        <w:t>.</w:t>
      </w:r>
      <w:r>
        <w:rPr>
          <w:rFonts w:ascii="Calibri" w:eastAsia="Times New Roman" w:hAnsi="Calibri" w:cs="Calibri"/>
          <w:kern w:val="0"/>
          <w:szCs w:val="24"/>
          <w:u w:val="single"/>
          <w:bdr w:val="none" w:sz="0" w:space="0" w:color="auto" w:frame="1"/>
          <w14:ligatures w14:val="none"/>
        </w:rPr>
        <w:t xml:space="preserve">  </w:t>
      </w:r>
    </w:p>
    <w:p w14:paraId="497FAB83" w14:textId="77777777" w:rsidR="00AD6F74" w:rsidRDefault="00AD6F74" w:rsidP="00AD6F74">
      <w:pPr>
        <w:pStyle w:val="ListParagraph"/>
        <w:numPr>
          <w:ilvl w:val="0"/>
          <w:numId w:val="1"/>
        </w:numPr>
        <w:shd w:val="clear" w:color="auto" w:fill="FFFFFF"/>
        <w:spacing w:line="240" w:lineRule="auto"/>
        <w:rPr>
          <w:rFonts w:ascii="Calibri" w:eastAsia="Times New Roman" w:hAnsi="Calibri" w:cs="Calibri"/>
          <w:kern w:val="0"/>
          <w:szCs w:val="24"/>
          <w:bdr w:val="none" w:sz="0" w:space="0" w:color="auto" w:frame="1"/>
          <w14:ligatures w14:val="none"/>
        </w:rPr>
      </w:pPr>
      <w:r>
        <w:rPr>
          <w:rFonts w:ascii="Calibri" w:eastAsia="Times New Roman" w:hAnsi="Calibri" w:cs="Calibri"/>
          <w:kern w:val="0"/>
          <w:szCs w:val="24"/>
          <w:bdr w:val="none" w:sz="0" w:space="0" w:color="auto" w:frame="1"/>
          <w14:ligatures w14:val="none"/>
        </w:rPr>
        <w:t>The Stewardship Committee may limit tour or program group size based on the number of people that can be accommodated and considerations for protection of the Preserve. Groups may be separated into sub-groups of eight to twelve for a better experience. On tours, sub-groups will be spaced apart for a quieter, more intimate connection with the forest.</w:t>
      </w:r>
    </w:p>
    <w:p w14:paraId="41E395C9" w14:textId="77777777" w:rsidR="00AD6F74" w:rsidRDefault="00AD6F74" w:rsidP="00AD6F74">
      <w:pPr>
        <w:pStyle w:val="ListParagraph"/>
        <w:numPr>
          <w:ilvl w:val="0"/>
          <w:numId w:val="1"/>
        </w:numPr>
        <w:shd w:val="clear" w:color="auto" w:fill="FFFFFF"/>
        <w:spacing w:line="240" w:lineRule="auto"/>
        <w:rPr>
          <w:rFonts w:ascii="Calibri" w:eastAsia="Times New Roman" w:hAnsi="Calibri" w:cs="Calibri"/>
          <w:kern w:val="0"/>
          <w:szCs w:val="24"/>
          <w:bdr w:val="none" w:sz="0" w:space="0" w:color="auto" w:frame="1"/>
          <w14:ligatures w14:val="none"/>
        </w:rPr>
      </w:pPr>
      <w:r>
        <w:rPr>
          <w:rFonts w:ascii="Calibri" w:eastAsia="Times New Roman" w:hAnsi="Calibri" w:cs="Calibri"/>
          <w:kern w:val="0"/>
          <w:szCs w:val="24"/>
          <w:bdr w:val="none" w:sz="0" w:space="0" w:color="auto" w:frame="1"/>
          <w14:ligatures w14:val="none"/>
        </w:rPr>
        <w:t>Parking is available in one of the two parking lots on Rt. 29. Each lot has a limit of eight vehicles. Groups of twelve or fewer may also park on the shoulders of Baker Road on the east side of the Preserve near the stream culvert and enter the preserve via Cope’s Ramble (the blue trail).</w:t>
      </w:r>
    </w:p>
    <w:p w14:paraId="52F607A6" w14:textId="77777777" w:rsidR="00AD6F74" w:rsidRDefault="00AD6F74" w:rsidP="00AD6F74">
      <w:pPr>
        <w:pStyle w:val="ListParagraph"/>
        <w:numPr>
          <w:ilvl w:val="0"/>
          <w:numId w:val="1"/>
        </w:numPr>
        <w:shd w:val="clear" w:color="auto" w:fill="FFFFFF"/>
        <w:spacing w:line="240" w:lineRule="auto"/>
        <w:rPr>
          <w:rFonts w:ascii="Calibri" w:eastAsia="Times New Roman" w:hAnsi="Calibri" w:cs="Calibri"/>
          <w:kern w:val="0"/>
          <w:szCs w:val="24"/>
          <w:bdr w:val="none" w:sz="0" w:space="0" w:color="auto" w:frame="1"/>
          <w14:ligatures w14:val="none"/>
        </w:rPr>
      </w:pPr>
      <w:r>
        <w:rPr>
          <w:rFonts w:ascii="Calibri" w:eastAsia="Times New Roman" w:hAnsi="Calibri" w:cs="Calibri"/>
          <w:kern w:val="0"/>
          <w:szCs w:val="24"/>
          <w:bdr w:val="none" w:sz="0" w:space="0" w:color="auto" w:frame="1"/>
          <w14:ligatures w14:val="none"/>
        </w:rPr>
        <w:t>If your group will be coming by bus, the vehicle(s) must approach from the south.</w:t>
      </w:r>
    </w:p>
    <w:p w14:paraId="43905E05" w14:textId="77777777" w:rsidR="00AD6F74" w:rsidRDefault="00AD6F74" w:rsidP="00AD6F74">
      <w:pPr>
        <w:pStyle w:val="ListParagraph"/>
        <w:numPr>
          <w:ilvl w:val="0"/>
          <w:numId w:val="1"/>
        </w:numPr>
        <w:shd w:val="clear" w:color="auto" w:fill="FFFFFF"/>
        <w:spacing w:line="240" w:lineRule="auto"/>
        <w:rPr>
          <w:rFonts w:ascii="Calibri" w:eastAsia="Times New Roman" w:hAnsi="Calibri" w:cs="Calibri"/>
          <w:kern w:val="0"/>
          <w:szCs w:val="24"/>
          <w:bdr w:val="none" w:sz="0" w:space="0" w:color="auto" w:frame="1"/>
          <w14:ligatures w14:val="none"/>
        </w:rPr>
      </w:pPr>
      <w:r>
        <w:rPr>
          <w:rFonts w:ascii="Calibri" w:eastAsia="Times New Roman" w:hAnsi="Calibri" w:cs="Calibri"/>
          <w:kern w:val="0"/>
          <w:szCs w:val="24"/>
          <w:bdr w:val="none" w:sz="0" w:space="0" w:color="auto" w:frame="1"/>
          <w14:ligatures w14:val="none"/>
        </w:rPr>
        <w:t>The Preserve has a picnic shelter near the parking lot and an outhouse partway down the trail to the wetland that visitors are welcome to use.</w:t>
      </w:r>
    </w:p>
    <w:p w14:paraId="1473C32E" w14:textId="77777777" w:rsidR="00AD6F74" w:rsidRPr="00035FA1" w:rsidRDefault="00AD6F74" w:rsidP="00AD6F74">
      <w:pPr>
        <w:pStyle w:val="ListParagraph"/>
        <w:numPr>
          <w:ilvl w:val="0"/>
          <w:numId w:val="1"/>
        </w:numPr>
        <w:shd w:val="clear" w:color="auto" w:fill="FFFFFF"/>
        <w:spacing w:line="240" w:lineRule="auto"/>
        <w:rPr>
          <w:rFonts w:ascii="Calibri" w:eastAsia="Times New Roman" w:hAnsi="Calibri" w:cs="Calibri"/>
          <w:kern w:val="0"/>
          <w:szCs w:val="24"/>
          <w:bdr w:val="none" w:sz="0" w:space="0" w:color="auto" w:frame="1"/>
          <w14:ligatures w14:val="none"/>
        </w:rPr>
      </w:pPr>
      <w:r>
        <w:rPr>
          <w:rFonts w:ascii="Calibri" w:eastAsia="Times New Roman" w:hAnsi="Calibri" w:cs="Calibri"/>
          <w:kern w:val="0"/>
          <w:szCs w:val="24"/>
          <w:bdr w:val="none" w:sz="0" w:space="0" w:color="auto" w:frame="1"/>
          <w14:ligatures w14:val="none"/>
        </w:rPr>
        <w:t xml:space="preserve">Please take all </w:t>
      </w:r>
      <w:proofErr w:type="gramStart"/>
      <w:r>
        <w:rPr>
          <w:rFonts w:ascii="Calibri" w:eastAsia="Times New Roman" w:hAnsi="Calibri" w:cs="Calibri"/>
          <w:kern w:val="0"/>
          <w:szCs w:val="24"/>
          <w:bdr w:val="none" w:sz="0" w:space="0" w:color="auto" w:frame="1"/>
          <w14:ligatures w14:val="none"/>
        </w:rPr>
        <w:t>trash</w:t>
      </w:r>
      <w:proofErr w:type="gramEnd"/>
      <w:r>
        <w:rPr>
          <w:rFonts w:ascii="Calibri" w:eastAsia="Times New Roman" w:hAnsi="Calibri" w:cs="Calibri"/>
          <w:kern w:val="0"/>
          <w:szCs w:val="24"/>
          <w:bdr w:val="none" w:sz="0" w:space="0" w:color="auto" w:frame="1"/>
          <w14:ligatures w14:val="none"/>
        </w:rPr>
        <w:t xml:space="preserve"> home with you.</w:t>
      </w:r>
    </w:p>
    <w:p w14:paraId="38137BA0" w14:textId="77777777" w:rsidR="00AD6F74" w:rsidRPr="009A00DF" w:rsidRDefault="00AD6F74" w:rsidP="00AD6F74">
      <w:pPr>
        <w:shd w:val="clear" w:color="auto" w:fill="FFFFFF"/>
        <w:spacing w:line="240" w:lineRule="auto"/>
        <w:rPr>
          <w:rFonts w:ascii="Calibri" w:eastAsia="Times New Roman" w:hAnsi="Calibri" w:cs="Calibri"/>
          <w:kern w:val="0"/>
          <w:sz w:val="16"/>
          <w:szCs w:val="16"/>
          <w14:ligatures w14:val="none"/>
        </w:rPr>
      </w:pPr>
    </w:p>
    <w:p w14:paraId="5E7A80A4" w14:textId="77777777" w:rsidR="00AD6F74" w:rsidRPr="00404A08" w:rsidRDefault="00AD6F74" w:rsidP="00AD6F74">
      <w:pPr>
        <w:shd w:val="clear" w:color="auto" w:fill="FFFFFF"/>
        <w:spacing w:line="240" w:lineRule="auto"/>
        <w:rPr>
          <w:rFonts w:ascii="Calibri" w:eastAsia="Times New Roman" w:hAnsi="Calibri" w:cs="Calibri"/>
          <w:kern w:val="0"/>
          <w:szCs w:val="24"/>
          <w:bdr w:val="none" w:sz="0" w:space="0" w:color="auto" w:frame="1"/>
          <w14:ligatures w14:val="none"/>
        </w:rPr>
      </w:pPr>
      <w:r w:rsidRPr="00404A08">
        <w:rPr>
          <w:rFonts w:ascii="Calibri" w:eastAsia="Times New Roman" w:hAnsi="Calibri" w:cs="Calibri"/>
          <w:kern w:val="0"/>
          <w:szCs w:val="24"/>
          <w:bdr w:val="none" w:sz="0" w:space="0" w:color="auto" w:frame="1"/>
          <w14:ligatures w14:val="none"/>
        </w:rPr>
        <w:t>The Conservancy reserves the right to allow or disallow any application at its discretion, or to require its modification before approval.</w:t>
      </w:r>
      <w:r w:rsidRPr="00404A08">
        <w:rPr>
          <w:rFonts w:ascii="Calibri" w:eastAsia="Times New Roman" w:hAnsi="Calibri" w:cs="Calibri"/>
          <w:kern w:val="0"/>
          <w:szCs w:val="24"/>
          <w14:ligatures w14:val="none"/>
        </w:rPr>
        <w:t xml:space="preserve"> The Conservancy may require that one or more Conservancy or Woodbourne Stewardship Committee representatives accompany any </w:t>
      </w:r>
      <w:r w:rsidRPr="00404A08">
        <w:rPr>
          <w:rFonts w:ascii="Calibri" w:eastAsia="Times New Roman" w:hAnsi="Calibri" w:cs="Calibri"/>
          <w:kern w:val="0"/>
          <w:szCs w:val="24"/>
          <w:bdr w:val="none" w:sz="0" w:space="0" w:color="auto" w:frame="1"/>
          <w14:ligatures w14:val="none"/>
        </w:rPr>
        <w:t>group.</w:t>
      </w:r>
    </w:p>
    <w:p w14:paraId="1FE289E0" w14:textId="77777777" w:rsidR="00973D3D" w:rsidRDefault="00973D3D"/>
    <w:p w14:paraId="4736369C" w14:textId="05D9CA0E" w:rsidR="00AD6F74" w:rsidRDefault="00AD6F74">
      <w:r w:rsidRPr="00404A08">
        <w:rPr>
          <w:rFonts w:ascii="Calibri" w:eastAsia="Times New Roman" w:hAnsi="Calibri" w:cs="Calibri"/>
          <w:kern w:val="0"/>
          <w:szCs w:val="24"/>
          <w:bdr w:val="none" w:sz="0" w:space="0" w:color="auto" w:frame="1"/>
          <w14:ligatures w14:val="none"/>
        </w:rPr>
        <w:t xml:space="preserve">For questions or additional information, contact </w:t>
      </w:r>
      <w:r>
        <w:rPr>
          <w:rFonts w:ascii="Calibri" w:eastAsia="Times New Roman" w:hAnsi="Calibri" w:cs="Calibri"/>
          <w:kern w:val="0"/>
          <w:szCs w:val="24"/>
          <w:bdr w:val="none" w:sz="0" w:space="0" w:color="auto" w:frame="1"/>
          <w14:ligatures w14:val="none"/>
        </w:rPr>
        <w:t>Woodbourne Stewardship Committee Chairwoman, Joyce B. Stone</w:t>
      </w:r>
      <w:r w:rsidRPr="00404A08">
        <w:rPr>
          <w:rFonts w:ascii="Calibri" w:eastAsia="Times New Roman" w:hAnsi="Calibri" w:cs="Calibri"/>
          <w:kern w:val="0"/>
          <w:szCs w:val="24"/>
          <w:bdr w:val="none" w:sz="0" w:space="0" w:color="auto" w:frame="1"/>
          <w14:ligatures w14:val="none"/>
        </w:rPr>
        <w:t xml:space="preserve"> by phone at 570-</w:t>
      </w:r>
      <w:r>
        <w:rPr>
          <w:rFonts w:ascii="Calibri" w:eastAsia="Times New Roman" w:hAnsi="Calibri" w:cs="Calibri"/>
          <w:kern w:val="0"/>
          <w:szCs w:val="24"/>
          <w:bdr w:val="none" w:sz="0" w:space="0" w:color="auto" w:frame="1"/>
          <w14:ligatures w14:val="none"/>
        </w:rPr>
        <w:t>278-4494</w:t>
      </w:r>
      <w:r w:rsidRPr="00404A08">
        <w:rPr>
          <w:rFonts w:ascii="Calibri" w:eastAsia="Times New Roman" w:hAnsi="Calibri" w:cs="Calibri"/>
          <w:kern w:val="0"/>
          <w:szCs w:val="24"/>
          <w:bdr w:val="none" w:sz="0" w:space="0" w:color="auto" w:frame="1"/>
          <w14:ligatures w14:val="none"/>
        </w:rPr>
        <w:t xml:space="preserve"> or via email at</w:t>
      </w:r>
      <w:r>
        <w:t xml:space="preserve"> </w:t>
      </w:r>
      <w:hyperlink r:id="rId5" w:history="1">
        <w:r w:rsidRPr="005A76B3">
          <w:rPr>
            <w:rStyle w:val="Hyperlink"/>
          </w:rPr>
          <w:t>jbstone@epix.net</w:t>
        </w:r>
      </w:hyperlink>
    </w:p>
    <w:sectPr w:rsidR="00AD6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A6D80"/>
    <w:multiLevelType w:val="hybridMultilevel"/>
    <w:tmpl w:val="41E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7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74"/>
    <w:rsid w:val="006634BF"/>
    <w:rsid w:val="00973D3D"/>
    <w:rsid w:val="00AD6F74"/>
    <w:rsid w:val="00B6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E993"/>
  <w15:chartTrackingRefBased/>
  <w15:docId w15:val="{C00B72EB-E0A7-4577-B73B-5A3E2C4D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F74"/>
    <w:pPr>
      <w:spacing w:after="0"/>
    </w:pPr>
    <w:rPr>
      <w:sz w:val="24"/>
    </w:rPr>
  </w:style>
  <w:style w:type="paragraph" w:styleId="Heading1">
    <w:name w:val="heading 1"/>
    <w:basedOn w:val="Normal"/>
    <w:next w:val="Normal"/>
    <w:link w:val="Heading1Char"/>
    <w:uiPriority w:val="9"/>
    <w:qFormat/>
    <w:rsid w:val="00AD6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F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F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F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F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F74"/>
    <w:rPr>
      <w:rFonts w:eastAsiaTheme="majorEastAsia" w:cstheme="majorBidi"/>
      <w:color w:val="272727" w:themeColor="text1" w:themeTint="D8"/>
    </w:rPr>
  </w:style>
  <w:style w:type="paragraph" w:styleId="Title">
    <w:name w:val="Title"/>
    <w:basedOn w:val="Normal"/>
    <w:next w:val="Normal"/>
    <w:link w:val="TitleChar"/>
    <w:uiPriority w:val="10"/>
    <w:qFormat/>
    <w:rsid w:val="00AD6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F74"/>
    <w:pPr>
      <w:spacing w:before="160"/>
      <w:jc w:val="center"/>
    </w:pPr>
    <w:rPr>
      <w:i/>
      <w:iCs/>
      <w:color w:val="404040" w:themeColor="text1" w:themeTint="BF"/>
    </w:rPr>
  </w:style>
  <w:style w:type="character" w:customStyle="1" w:styleId="QuoteChar">
    <w:name w:val="Quote Char"/>
    <w:basedOn w:val="DefaultParagraphFont"/>
    <w:link w:val="Quote"/>
    <w:uiPriority w:val="29"/>
    <w:rsid w:val="00AD6F74"/>
    <w:rPr>
      <w:i/>
      <w:iCs/>
      <w:color w:val="404040" w:themeColor="text1" w:themeTint="BF"/>
    </w:rPr>
  </w:style>
  <w:style w:type="paragraph" w:styleId="ListParagraph">
    <w:name w:val="List Paragraph"/>
    <w:basedOn w:val="Normal"/>
    <w:uiPriority w:val="34"/>
    <w:qFormat/>
    <w:rsid w:val="00AD6F74"/>
    <w:pPr>
      <w:ind w:left="720"/>
      <w:contextualSpacing/>
    </w:pPr>
  </w:style>
  <w:style w:type="character" w:styleId="IntenseEmphasis">
    <w:name w:val="Intense Emphasis"/>
    <w:basedOn w:val="DefaultParagraphFont"/>
    <w:uiPriority w:val="21"/>
    <w:qFormat/>
    <w:rsid w:val="00AD6F74"/>
    <w:rPr>
      <w:i/>
      <w:iCs/>
      <w:color w:val="0F4761" w:themeColor="accent1" w:themeShade="BF"/>
    </w:rPr>
  </w:style>
  <w:style w:type="paragraph" w:styleId="IntenseQuote">
    <w:name w:val="Intense Quote"/>
    <w:basedOn w:val="Normal"/>
    <w:next w:val="Normal"/>
    <w:link w:val="IntenseQuoteChar"/>
    <w:uiPriority w:val="30"/>
    <w:qFormat/>
    <w:rsid w:val="00AD6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F74"/>
    <w:rPr>
      <w:i/>
      <w:iCs/>
      <w:color w:val="0F4761" w:themeColor="accent1" w:themeShade="BF"/>
    </w:rPr>
  </w:style>
  <w:style w:type="character" w:styleId="IntenseReference">
    <w:name w:val="Intense Reference"/>
    <w:basedOn w:val="DefaultParagraphFont"/>
    <w:uiPriority w:val="32"/>
    <w:qFormat/>
    <w:rsid w:val="00AD6F74"/>
    <w:rPr>
      <w:b/>
      <w:bCs/>
      <w:smallCaps/>
      <w:color w:val="0F4761" w:themeColor="accent1" w:themeShade="BF"/>
      <w:spacing w:val="5"/>
    </w:rPr>
  </w:style>
  <w:style w:type="character" w:styleId="Hyperlink">
    <w:name w:val="Hyperlink"/>
    <w:basedOn w:val="DefaultParagraphFont"/>
    <w:uiPriority w:val="99"/>
    <w:unhideWhenUsed/>
    <w:rsid w:val="00AD6F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stone@epi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Oberg</dc:creator>
  <cp:keywords/>
  <dc:description/>
  <cp:lastModifiedBy>Keith Oberg</cp:lastModifiedBy>
  <cp:revision>1</cp:revision>
  <dcterms:created xsi:type="dcterms:W3CDTF">2024-12-21T15:36:00Z</dcterms:created>
  <dcterms:modified xsi:type="dcterms:W3CDTF">2024-12-21T15:40:00Z</dcterms:modified>
</cp:coreProperties>
</file>